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2D" w:rsidRPr="002A4529" w:rsidRDefault="008E3E9A" w:rsidP="002A4529">
      <w:pPr>
        <w:spacing w:beforeLines="20" w:before="48" w:line="23" w:lineRule="atLeast"/>
        <w:rPr>
          <w:b/>
          <w:sz w:val="24"/>
          <w:szCs w:val="24"/>
        </w:rPr>
      </w:pPr>
      <w:r w:rsidRPr="002A4529">
        <w:rPr>
          <w:b/>
          <w:sz w:val="24"/>
          <w:szCs w:val="24"/>
        </w:rPr>
        <w:t>Governing Body</w:t>
      </w:r>
      <w:r w:rsidR="006D0318" w:rsidRPr="002A4529">
        <w:rPr>
          <w:b/>
          <w:sz w:val="24"/>
          <w:szCs w:val="24"/>
        </w:rPr>
        <w:t xml:space="preserve"> Member Profiles for website</w:t>
      </w:r>
      <w:r w:rsidR="00570104" w:rsidRPr="002A4529">
        <w:rPr>
          <w:b/>
          <w:sz w:val="24"/>
          <w:szCs w:val="24"/>
        </w:rPr>
        <w:t xml:space="preserve"> </w:t>
      </w:r>
      <w:r w:rsidR="008770D8">
        <w:rPr>
          <w:b/>
          <w:sz w:val="24"/>
          <w:szCs w:val="24"/>
        </w:rPr>
        <w:t>December</w:t>
      </w:r>
      <w:r w:rsidRPr="002A4529">
        <w:rPr>
          <w:b/>
          <w:sz w:val="24"/>
          <w:szCs w:val="24"/>
        </w:rPr>
        <w:t xml:space="preserve"> 2019</w:t>
      </w:r>
    </w:p>
    <w:tbl>
      <w:tblPr>
        <w:tblStyle w:val="TableGrid"/>
        <w:tblW w:w="0" w:type="auto"/>
        <w:tblLook w:val="04A0" w:firstRow="1" w:lastRow="0" w:firstColumn="1" w:lastColumn="0" w:noHBand="0" w:noVBand="1"/>
      </w:tblPr>
      <w:tblGrid>
        <w:gridCol w:w="3539"/>
        <w:gridCol w:w="6917"/>
      </w:tblGrid>
      <w:tr w:rsidR="008770D8" w:rsidRPr="002A4529" w:rsidTr="008E3E9A">
        <w:tc>
          <w:tcPr>
            <w:tcW w:w="3539" w:type="dxa"/>
          </w:tcPr>
          <w:p w:rsidR="008E3E9A" w:rsidRPr="002A4529" w:rsidRDefault="008E3E9A" w:rsidP="002A4529">
            <w:pPr>
              <w:spacing w:beforeLines="20" w:before="48" w:line="23" w:lineRule="atLeast"/>
              <w:jc w:val="center"/>
              <w:rPr>
                <w:b/>
                <w:sz w:val="24"/>
                <w:szCs w:val="24"/>
              </w:rPr>
            </w:pPr>
            <w:r w:rsidRPr="002A4529">
              <w:rPr>
                <w:b/>
                <w:sz w:val="24"/>
                <w:szCs w:val="24"/>
              </w:rPr>
              <w:t>Sarah Austin-Clark</w:t>
            </w:r>
          </w:p>
          <w:p w:rsidR="001F5D0A" w:rsidRPr="002A4529" w:rsidRDefault="008E3E9A" w:rsidP="002A4529">
            <w:pPr>
              <w:spacing w:beforeLines="20" w:before="48" w:line="23" w:lineRule="atLeast"/>
              <w:jc w:val="center"/>
              <w:rPr>
                <w:sz w:val="24"/>
                <w:szCs w:val="24"/>
              </w:rPr>
            </w:pPr>
            <w:r w:rsidRPr="002A4529">
              <w:rPr>
                <w:sz w:val="24"/>
                <w:szCs w:val="24"/>
              </w:rPr>
              <w:t>Community Governor</w:t>
            </w:r>
          </w:p>
          <w:p w:rsidR="00ED51EB" w:rsidRPr="002A4529" w:rsidRDefault="008770D8" w:rsidP="002A4529">
            <w:pPr>
              <w:spacing w:beforeLines="20" w:before="48" w:line="23" w:lineRule="atLeast"/>
              <w:jc w:val="center"/>
              <w:rPr>
                <w:sz w:val="24"/>
                <w:szCs w:val="24"/>
              </w:rPr>
            </w:pPr>
            <w:r w:rsidRPr="008770D8">
              <w:rPr>
                <w:noProof/>
                <w:sz w:val="24"/>
                <w:szCs w:val="24"/>
                <w:lang w:eastAsia="en-GB"/>
              </w:rPr>
              <w:drawing>
                <wp:inline distT="0" distB="0" distL="0" distR="0">
                  <wp:extent cx="1226500" cy="1158670"/>
                  <wp:effectExtent l="0" t="0" r="0" b="3810"/>
                  <wp:docPr id="1" name="Picture 1" descr="K:\SLT\!!!_SLT KEEP FOLDER SEP 2019\PA MKG\01_PA_ ADMIN\WEBSITE\Governor info\GOVERNOR WEBSITE INFO\Gov photos\Sarah Austin-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LT\!!!_SLT KEEP FOLDER SEP 2019\PA MKG\01_PA_ ADMIN\WEBSITE\Governor info\GOVERNOR WEBSITE INFO\Gov photos\Sarah Austin-Clark.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256" r="10346"/>
                          <a:stretch/>
                        </pic:blipFill>
                        <pic:spPr bwMode="auto">
                          <a:xfrm>
                            <a:off x="0" y="0"/>
                            <a:ext cx="1231799" cy="11636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7" w:type="dxa"/>
          </w:tcPr>
          <w:p w:rsidR="001F5D0A" w:rsidRPr="002A4529" w:rsidRDefault="008D4086" w:rsidP="002A4529">
            <w:pPr>
              <w:pBdr>
                <w:top w:val="nil"/>
                <w:left w:val="nil"/>
                <w:bottom w:val="nil"/>
                <w:right w:val="nil"/>
                <w:between w:val="nil"/>
                <w:bar w:val="nil"/>
              </w:pBdr>
              <w:spacing w:beforeLines="20" w:before="48" w:after="100" w:line="23" w:lineRule="atLeast"/>
              <w:rPr>
                <w:sz w:val="24"/>
                <w:szCs w:val="24"/>
              </w:rPr>
            </w:pPr>
            <w:r w:rsidRPr="002A4529">
              <w:rPr>
                <w:sz w:val="24"/>
                <w:szCs w:val="24"/>
              </w:rPr>
              <w:t>Sarah</w:t>
            </w:r>
            <w:r w:rsidR="00970D26" w:rsidRPr="002A4529">
              <w:rPr>
                <w:sz w:val="24"/>
                <w:szCs w:val="24"/>
              </w:rPr>
              <w:t xml:space="preserve"> Austin-Clark</w:t>
            </w:r>
            <w:r w:rsidRPr="002A4529">
              <w:rPr>
                <w:sz w:val="24"/>
                <w:szCs w:val="24"/>
              </w:rPr>
              <w:t xml:space="preserve"> is a probate lawyer specialising in wills, trusts, charities and administering estates</w:t>
            </w:r>
            <w:r w:rsidR="00FF2DE5" w:rsidRPr="002A4529">
              <w:rPr>
                <w:sz w:val="24"/>
                <w:szCs w:val="24"/>
              </w:rPr>
              <w:t>, wi</w:t>
            </w:r>
            <w:r w:rsidRPr="002A4529">
              <w:rPr>
                <w:sz w:val="24"/>
                <w:szCs w:val="24"/>
              </w:rPr>
              <w:t>th experience of managing a team</w:t>
            </w:r>
            <w:r w:rsidR="00FF2DE5" w:rsidRPr="002A4529">
              <w:rPr>
                <w:sz w:val="24"/>
                <w:szCs w:val="24"/>
              </w:rPr>
              <w:t>. She has accounting and auditing knowledge and skills.</w:t>
            </w:r>
          </w:p>
          <w:p w:rsidR="00FF2DE5" w:rsidRPr="002A4529" w:rsidRDefault="00FF2DE5" w:rsidP="002A4529">
            <w:pPr>
              <w:pBdr>
                <w:top w:val="nil"/>
                <w:left w:val="nil"/>
                <w:bottom w:val="nil"/>
                <w:right w:val="nil"/>
                <w:between w:val="nil"/>
                <w:bar w:val="nil"/>
              </w:pBdr>
              <w:spacing w:beforeLines="20" w:before="48" w:after="100" w:line="23" w:lineRule="atLeast"/>
              <w:rPr>
                <w:sz w:val="24"/>
                <w:szCs w:val="24"/>
              </w:rPr>
            </w:pPr>
            <w:r w:rsidRPr="002A4529">
              <w:rPr>
                <w:sz w:val="24"/>
                <w:szCs w:val="24"/>
              </w:rPr>
              <w:t xml:space="preserve">She has been a local Sunday school teacher and member of the committee for Rothwell Twinning Association. </w:t>
            </w:r>
          </w:p>
          <w:p w:rsidR="00FF2DE5" w:rsidRPr="002A4529" w:rsidRDefault="00FF2DE5" w:rsidP="002A4529">
            <w:pPr>
              <w:pBdr>
                <w:top w:val="nil"/>
                <w:left w:val="nil"/>
                <w:bottom w:val="nil"/>
                <w:right w:val="nil"/>
                <w:between w:val="nil"/>
                <w:bar w:val="nil"/>
              </w:pBdr>
              <w:spacing w:beforeLines="20" w:before="48" w:after="100" w:line="23" w:lineRule="atLeast"/>
              <w:rPr>
                <w:sz w:val="24"/>
                <w:szCs w:val="24"/>
              </w:rPr>
            </w:pPr>
            <w:r w:rsidRPr="002A4529">
              <w:rPr>
                <w:sz w:val="24"/>
                <w:szCs w:val="24"/>
              </w:rPr>
              <w:t xml:space="preserve">She believes that in order for children to learn they need to be happy and have good quality teaching. She is passionate about helping Montsaye improve its outcomes </w:t>
            </w:r>
            <w:r w:rsidR="007E2D83" w:rsidRPr="002A4529">
              <w:rPr>
                <w:sz w:val="24"/>
                <w:szCs w:val="24"/>
              </w:rPr>
              <w:t xml:space="preserve">to </w:t>
            </w:r>
            <w:r w:rsidRPr="002A4529">
              <w:rPr>
                <w:sz w:val="24"/>
                <w:szCs w:val="24"/>
              </w:rPr>
              <w:t xml:space="preserve">provide </w:t>
            </w:r>
            <w:r w:rsidR="007E2D83" w:rsidRPr="002A4529">
              <w:rPr>
                <w:sz w:val="24"/>
                <w:szCs w:val="24"/>
              </w:rPr>
              <w:t>the</w:t>
            </w:r>
            <w:r w:rsidRPr="002A4529">
              <w:rPr>
                <w:sz w:val="24"/>
                <w:szCs w:val="24"/>
              </w:rPr>
              <w:t xml:space="preserve"> opportunity for children to be able to learn and develop their skills at their local school. </w:t>
            </w:r>
          </w:p>
        </w:tc>
      </w:tr>
      <w:tr w:rsidR="008770D8" w:rsidRPr="002A4529" w:rsidTr="008E3E9A">
        <w:tc>
          <w:tcPr>
            <w:tcW w:w="3539" w:type="dxa"/>
          </w:tcPr>
          <w:p w:rsidR="008770D8" w:rsidRDefault="008770D8" w:rsidP="002A4529">
            <w:pPr>
              <w:spacing w:beforeLines="20" w:before="48" w:line="23" w:lineRule="atLeast"/>
              <w:jc w:val="center"/>
              <w:rPr>
                <w:b/>
                <w:sz w:val="24"/>
                <w:szCs w:val="24"/>
              </w:rPr>
            </w:pPr>
            <w:r>
              <w:rPr>
                <w:b/>
                <w:sz w:val="24"/>
                <w:szCs w:val="24"/>
              </w:rPr>
              <w:t>Bradley Fox</w:t>
            </w:r>
          </w:p>
          <w:p w:rsidR="008770D8" w:rsidRPr="002A4529" w:rsidRDefault="008770D8" w:rsidP="002A4529">
            <w:pPr>
              <w:spacing w:beforeLines="20" w:before="48" w:line="23" w:lineRule="atLeast"/>
              <w:jc w:val="center"/>
              <w:rPr>
                <w:b/>
                <w:sz w:val="24"/>
                <w:szCs w:val="24"/>
              </w:rPr>
            </w:pPr>
            <w:r w:rsidRPr="008770D8">
              <w:rPr>
                <w:b/>
                <w:noProof/>
                <w:sz w:val="24"/>
                <w:szCs w:val="24"/>
                <w:lang w:eastAsia="en-GB"/>
              </w:rPr>
              <w:drawing>
                <wp:inline distT="0" distB="0" distL="0" distR="0">
                  <wp:extent cx="1054370" cy="1269603"/>
                  <wp:effectExtent l="0" t="0" r="0" b="6985"/>
                  <wp:docPr id="2" name="Picture 2" descr="K:\SLT\!!!_SLT KEEP FOLDER SEP 2019\PA MKG\01_PA_ ADMIN\WEBSITE\Governor info\GOVERNOR WEBSITE INFO\Gov photos\Bradley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LT\!!!_SLT KEEP FOLDER SEP 2019\PA MKG\01_PA_ ADMIN\WEBSITE\Governor info\GOVERNOR WEBSITE INFO\Gov photos\Bradley Fox.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131" r="9822"/>
                          <a:stretch/>
                        </pic:blipFill>
                        <pic:spPr bwMode="auto">
                          <a:xfrm>
                            <a:off x="0" y="0"/>
                            <a:ext cx="1071010" cy="1289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7" w:type="dxa"/>
          </w:tcPr>
          <w:p w:rsidR="006369F6" w:rsidRDefault="006369F6" w:rsidP="006369F6">
            <w:pPr>
              <w:rPr>
                <w:lang w:eastAsia="ja-JP"/>
              </w:rPr>
            </w:pPr>
            <w:r>
              <w:rPr>
                <w:lang w:eastAsia="ja-JP"/>
              </w:rPr>
              <w:t xml:space="preserve">Bradley Fox is the current President at Nottingham Trent Students’ Union, leading on strategy, governance and the relationship with Nottingham Trent University, Nottingham City Council, The University of Nottingham Students’ Union and The National Union of Students. In this </w:t>
            </w:r>
            <w:proofErr w:type="gramStart"/>
            <w:r>
              <w:rPr>
                <w:lang w:eastAsia="ja-JP"/>
              </w:rPr>
              <w:t>role</w:t>
            </w:r>
            <w:proofErr w:type="gramEnd"/>
            <w:r>
              <w:rPr>
                <w:lang w:eastAsia="ja-JP"/>
              </w:rPr>
              <w:t xml:space="preserve"> he represents the views of over 32,000 students, ensuring that they have the optimum university experience. He has experience of governance, currently sitting on the Board of Governors at Nottingham Trent University.</w:t>
            </w:r>
          </w:p>
          <w:p w:rsidR="006369F6" w:rsidRDefault="006369F6" w:rsidP="006369F6">
            <w:pPr>
              <w:rPr>
                <w:lang w:eastAsia="ja-JP"/>
              </w:rPr>
            </w:pPr>
          </w:p>
          <w:p w:rsidR="008770D8" w:rsidRPr="002A4529" w:rsidRDefault="006369F6" w:rsidP="006369F6">
            <w:pPr>
              <w:rPr>
                <w:sz w:val="24"/>
                <w:szCs w:val="24"/>
              </w:rPr>
            </w:pPr>
            <w:r>
              <w:rPr>
                <w:lang w:eastAsia="ja-JP"/>
              </w:rPr>
              <w:t>He is from Desborough and completed both his GCSEs and A Levels at Montsaye from 2007 – 2014 before beginning his degree at Nottingham Trent University. He has most recently graduated from there with a Masters in Branding and Advertising. Bradley is particularly interested in helping students and the school bridge the gap fro</w:t>
            </w:r>
            <w:r>
              <w:rPr>
                <w:lang w:eastAsia="ja-JP"/>
              </w:rPr>
              <w:t>m A-Level to Post-18 education.</w:t>
            </w:r>
          </w:p>
        </w:tc>
      </w:tr>
      <w:tr w:rsidR="008770D8" w:rsidRPr="002A4529" w:rsidTr="008E3E9A">
        <w:tc>
          <w:tcPr>
            <w:tcW w:w="3539" w:type="dxa"/>
          </w:tcPr>
          <w:p w:rsidR="008E3E9A" w:rsidRPr="002A4529" w:rsidRDefault="008E3E9A" w:rsidP="002A4529">
            <w:pPr>
              <w:spacing w:beforeLines="20" w:before="48" w:line="23" w:lineRule="atLeast"/>
              <w:jc w:val="center"/>
              <w:rPr>
                <w:b/>
                <w:sz w:val="24"/>
                <w:szCs w:val="24"/>
              </w:rPr>
            </w:pPr>
            <w:r w:rsidRPr="002A4529">
              <w:rPr>
                <w:b/>
                <w:sz w:val="24"/>
                <w:szCs w:val="24"/>
              </w:rPr>
              <w:t>Meena Gabbi</w:t>
            </w:r>
          </w:p>
          <w:p w:rsidR="008E3E9A" w:rsidRPr="002A4529" w:rsidRDefault="008E3E9A" w:rsidP="002A4529">
            <w:pPr>
              <w:spacing w:beforeLines="20" w:before="48" w:line="23" w:lineRule="atLeast"/>
              <w:jc w:val="center"/>
              <w:rPr>
                <w:sz w:val="24"/>
                <w:szCs w:val="24"/>
              </w:rPr>
            </w:pPr>
            <w:r w:rsidRPr="002A4529">
              <w:rPr>
                <w:sz w:val="24"/>
                <w:szCs w:val="24"/>
              </w:rPr>
              <w:t>Principal</w:t>
            </w:r>
          </w:p>
          <w:p w:rsidR="001F5D0A" w:rsidRPr="002A4529" w:rsidRDefault="008E3E9A" w:rsidP="002A4529">
            <w:pPr>
              <w:spacing w:beforeLines="20" w:before="48" w:line="23" w:lineRule="atLeast"/>
              <w:jc w:val="center"/>
              <w:rPr>
                <w:b/>
                <w:sz w:val="24"/>
                <w:szCs w:val="24"/>
              </w:rPr>
            </w:pPr>
            <w:r w:rsidRPr="002A4529">
              <w:rPr>
                <w:b/>
                <w:noProof/>
                <w:sz w:val="24"/>
                <w:szCs w:val="24"/>
                <w:lang w:eastAsia="en-GB"/>
              </w:rPr>
              <w:drawing>
                <wp:inline distT="0" distB="0" distL="0" distR="0" wp14:anchorId="2EBD96E2" wp14:editId="3A5230D9">
                  <wp:extent cx="918235" cy="1162495"/>
                  <wp:effectExtent l="0" t="0" r="0" b="0"/>
                  <wp:docPr id="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36941" cy="1186177"/>
                          </a:xfrm>
                          <a:prstGeom prst="rect">
                            <a:avLst/>
                          </a:prstGeom>
                        </pic:spPr>
                      </pic:pic>
                    </a:graphicData>
                  </a:graphic>
                </wp:inline>
              </w:drawing>
            </w:r>
          </w:p>
        </w:tc>
        <w:tc>
          <w:tcPr>
            <w:tcW w:w="6917" w:type="dxa"/>
          </w:tcPr>
          <w:p w:rsidR="00AA103D" w:rsidRDefault="00AA103D" w:rsidP="00AA103D">
            <w:pPr>
              <w:spacing w:beforeLines="20" w:before="48" w:after="100" w:line="23" w:lineRule="atLeast"/>
              <w:rPr>
                <w:sz w:val="24"/>
                <w:szCs w:val="24"/>
              </w:rPr>
            </w:pPr>
            <w:r>
              <w:rPr>
                <w:sz w:val="24"/>
                <w:szCs w:val="24"/>
              </w:rPr>
              <w:t xml:space="preserve">Mrs Gabbi started her teaching career in Coventry as an English teacher and this then quickly developed and she moved to a head of department and then onto a senior leadership team. She has a range of school improvement experience and has worked on a number of </w:t>
            </w:r>
            <w:proofErr w:type="gramStart"/>
            <w:r>
              <w:rPr>
                <w:sz w:val="24"/>
                <w:szCs w:val="24"/>
              </w:rPr>
              <w:t>city wide</w:t>
            </w:r>
            <w:proofErr w:type="gramEnd"/>
            <w:r>
              <w:rPr>
                <w:sz w:val="24"/>
                <w:szCs w:val="24"/>
              </w:rPr>
              <w:t xml:space="preserve"> initiatives including functional skills and working as part of a collaborative </w:t>
            </w:r>
            <w:proofErr w:type="spellStart"/>
            <w:r>
              <w:rPr>
                <w:sz w:val="24"/>
                <w:szCs w:val="24"/>
              </w:rPr>
              <w:t>headteachers</w:t>
            </w:r>
            <w:proofErr w:type="spellEnd"/>
            <w:r>
              <w:rPr>
                <w:sz w:val="24"/>
                <w:szCs w:val="24"/>
              </w:rPr>
              <w:t xml:space="preserve"> groups on pupil premium strategy and also in the formation of Early Help hubs in the north of Coventry.</w:t>
            </w:r>
          </w:p>
          <w:p w:rsidR="001F5D0A" w:rsidRPr="002A4529" w:rsidRDefault="00AA103D" w:rsidP="002A4529">
            <w:pPr>
              <w:spacing w:beforeLines="20" w:before="48" w:after="100" w:line="23" w:lineRule="atLeast"/>
              <w:rPr>
                <w:sz w:val="24"/>
                <w:szCs w:val="24"/>
              </w:rPr>
            </w:pPr>
            <w:r>
              <w:rPr>
                <w:sz w:val="24"/>
                <w:szCs w:val="24"/>
              </w:rPr>
              <w:t>Mrs Gabbi has been in education</w:t>
            </w:r>
            <w:r w:rsidRPr="002A4529">
              <w:rPr>
                <w:sz w:val="24"/>
                <w:szCs w:val="24"/>
              </w:rPr>
              <w:t xml:space="preserve"> for over 20 years and has an overwhelming passion for improving the life chances of young people.  She is committed to ensuring that the children at Montsaye have a good quality of education and leave the academy with the best start in life.</w:t>
            </w:r>
          </w:p>
        </w:tc>
      </w:tr>
      <w:tr w:rsidR="008770D8" w:rsidRPr="002A4529" w:rsidTr="008E3E9A">
        <w:tc>
          <w:tcPr>
            <w:tcW w:w="3539" w:type="dxa"/>
          </w:tcPr>
          <w:p w:rsidR="008E3E9A" w:rsidRPr="002A4529" w:rsidRDefault="008E3E9A" w:rsidP="002A4529">
            <w:pPr>
              <w:spacing w:beforeLines="20" w:before="48" w:line="23" w:lineRule="atLeast"/>
              <w:jc w:val="center"/>
              <w:rPr>
                <w:b/>
                <w:sz w:val="24"/>
                <w:szCs w:val="24"/>
              </w:rPr>
            </w:pPr>
            <w:r w:rsidRPr="002A4529">
              <w:rPr>
                <w:b/>
                <w:sz w:val="24"/>
                <w:szCs w:val="24"/>
              </w:rPr>
              <w:t>Angela Lloyd</w:t>
            </w:r>
          </w:p>
          <w:p w:rsidR="001F5D0A" w:rsidRPr="002A4529" w:rsidRDefault="008770D8" w:rsidP="002A4529">
            <w:pPr>
              <w:spacing w:beforeLines="20" w:before="48" w:line="23" w:lineRule="atLeast"/>
              <w:jc w:val="center"/>
              <w:rPr>
                <w:sz w:val="24"/>
                <w:szCs w:val="24"/>
              </w:rPr>
            </w:pPr>
            <w:r>
              <w:rPr>
                <w:sz w:val="24"/>
                <w:szCs w:val="24"/>
              </w:rPr>
              <w:t>Chair</w:t>
            </w:r>
          </w:p>
          <w:p w:rsidR="008E3E9A" w:rsidRPr="002A4529" w:rsidRDefault="008E3E9A" w:rsidP="002A4529">
            <w:pPr>
              <w:spacing w:beforeLines="20" w:before="48" w:line="23" w:lineRule="atLeast"/>
              <w:jc w:val="center"/>
              <w:rPr>
                <w:sz w:val="24"/>
                <w:szCs w:val="24"/>
              </w:rPr>
            </w:pPr>
            <w:r w:rsidRPr="002A4529">
              <w:rPr>
                <w:noProof/>
                <w:sz w:val="24"/>
                <w:szCs w:val="24"/>
                <w:lang w:eastAsia="en-GB"/>
              </w:rPr>
              <w:drawing>
                <wp:inline distT="0" distB="0" distL="0" distR="0">
                  <wp:extent cx="1074716" cy="1433497"/>
                  <wp:effectExtent l="0" t="0" r="0" b="0"/>
                  <wp:docPr id="5" name="Picture 5" descr="K:\SLT\PA MKG\03_GOVERNING BODY DATA\GOVERNOR WEBSITE INFO\Gov photos\AL Gov photo May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LT\PA MKG\03_GOVERNING BODY DATA\GOVERNOR WEBSITE INFO\Gov photos\AL Gov photo May 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686" cy="1442794"/>
                          </a:xfrm>
                          <a:prstGeom prst="rect">
                            <a:avLst/>
                          </a:prstGeom>
                          <a:noFill/>
                          <a:ln>
                            <a:noFill/>
                          </a:ln>
                        </pic:spPr>
                      </pic:pic>
                    </a:graphicData>
                  </a:graphic>
                </wp:inline>
              </w:drawing>
            </w:r>
          </w:p>
        </w:tc>
        <w:tc>
          <w:tcPr>
            <w:tcW w:w="6917" w:type="dxa"/>
          </w:tcPr>
          <w:p w:rsidR="001F5D0A" w:rsidRPr="002A4529" w:rsidRDefault="007F61BD" w:rsidP="002A4529">
            <w:pPr>
              <w:spacing w:beforeLines="20" w:before="48" w:after="100" w:line="23" w:lineRule="atLeast"/>
              <w:rPr>
                <w:sz w:val="24"/>
                <w:szCs w:val="24"/>
              </w:rPr>
            </w:pPr>
            <w:r w:rsidRPr="002A4529">
              <w:rPr>
                <w:sz w:val="24"/>
                <w:szCs w:val="24"/>
              </w:rPr>
              <w:t xml:space="preserve">Angela </w:t>
            </w:r>
            <w:r w:rsidR="00970D26" w:rsidRPr="002A4529">
              <w:rPr>
                <w:sz w:val="24"/>
                <w:szCs w:val="24"/>
              </w:rPr>
              <w:t xml:space="preserve">Lloyd </w:t>
            </w:r>
            <w:r w:rsidRPr="002A4529">
              <w:rPr>
                <w:sz w:val="24"/>
                <w:szCs w:val="24"/>
              </w:rPr>
              <w:t xml:space="preserve">has an extensive range of secondary school teaching and management experience. From teaching geography to setting up a new expressive arts </w:t>
            </w:r>
            <w:r w:rsidR="00905BF9">
              <w:rPr>
                <w:sz w:val="24"/>
                <w:szCs w:val="24"/>
              </w:rPr>
              <w:t>faculty</w:t>
            </w:r>
            <w:r w:rsidRPr="002A4529">
              <w:rPr>
                <w:sz w:val="24"/>
                <w:szCs w:val="24"/>
              </w:rPr>
              <w:t xml:space="preserve"> and monitoring rapid improvement plans, her education background gives her excellent grounding to be a school governor. </w:t>
            </w:r>
          </w:p>
          <w:p w:rsidR="007F61BD" w:rsidRPr="002A4529" w:rsidRDefault="007F61BD" w:rsidP="002A4529">
            <w:pPr>
              <w:spacing w:beforeLines="20" w:before="48" w:after="100" w:line="23" w:lineRule="atLeast"/>
              <w:rPr>
                <w:sz w:val="24"/>
                <w:szCs w:val="24"/>
              </w:rPr>
            </w:pPr>
            <w:proofErr w:type="gramStart"/>
            <w:r w:rsidRPr="002A4529">
              <w:rPr>
                <w:sz w:val="24"/>
                <w:szCs w:val="24"/>
              </w:rPr>
              <w:t>She is an active member of St. Giles church, Desborough and is looking forward to supporting the local community by making a difference to outcomes for young people.</w:t>
            </w:r>
            <w:proofErr w:type="gramEnd"/>
            <w:r w:rsidRPr="002A4529">
              <w:rPr>
                <w:sz w:val="24"/>
                <w:szCs w:val="24"/>
              </w:rPr>
              <w:t xml:space="preserve"> </w:t>
            </w:r>
          </w:p>
        </w:tc>
      </w:tr>
    </w:tbl>
    <w:p w:rsidR="004E0F45" w:rsidRDefault="004E0F45">
      <w:r>
        <w:br w:type="page"/>
      </w:r>
    </w:p>
    <w:tbl>
      <w:tblPr>
        <w:tblStyle w:val="TableGrid"/>
        <w:tblW w:w="0" w:type="auto"/>
        <w:tblLook w:val="04A0" w:firstRow="1" w:lastRow="0" w:firstColumn="1" w:lastColumn="0" w:noHBand="0" w:noVBand="1"/>
      </w:tblPr>
      <w:tblGrid>
        <w:gridCol w:w="3539"/>
        <w:gridCol w:w="6917"/>
      </w:tblGrid>
      <w:tr w:rsidR="008E3E9A" w:rsidRPr="002A4529" w:rsidTr="008E3E9A">
        <w:tc>
          <w:tcPr>
            <w:tcW w:w="3539" w:type="dxa"/>
          </w:tcPr>
          <w:p w:rsidR="008E3E9A" w:rsidRPr="002A4529" w:rsidRDefault="008E3E9A" w:rsidP="002A4529">
            <w:pPr>
              <w:spacing w:beforeLines="20" w:before="48" w:line="23" w:lineRule="atLeast"/>
              <w:jc w:val="center"/>
              <w:rPr>
                <w:b/>
                <w:sz w:val="24"/>
                <w:szCs w:val="24"/>
              </w:rPr>
            </w:pPr>
            <w:r w:rsidRPr="002A4529">
              <w:rPr>
                <w:b/>
                <w:sz w:val="24"/>
                <w:szCs w:val="24"/>
              </w:rPr>
              <w:lastRenderedPageBreak/>
              <w:t xml:space="preserve">Adrian Oram </w:t>
            </w:r>
          </w:p>
          <w:p w:rsidR="008E3E9A" w:rsidRPr="002A4529" w:rsidRDefault="008E3E9A" w:rsidP="002A4529">
            <w:pPr>
              <w:spacing w:beforeLines="20" w:before="48" w:line="23" w:lineRule="atLeast"/>
              <w:jc w:val="center"/>
              <w:rPr>
                <w:sz w:val="24"/>
                <w:szCs w:val="24"/>
              </w:rPr>
            </w:pPr>
            <w:r w:rsidRPr="002A4529">
              <w:rPr>
                <w:sz w:val="24"/>
                <w:szCs w:val="24"/>
              </w:rPr>
              <w:t>Staff Governor</w:t>
            </w:r>
          </w:p>
          <w:p w:rsidR="008E3E9A" w:rsidRPr="002A4529" w:rsidRDefault="008E3E9A" w:rsidP="002A4529">
            <w:pPr>
              <w:spacing w:beforeLines="20" w:before="48" w:line="23" w:lineRule="atLeast"/>
              <w:jc w:val="center"/>
              <w:rPr>
                <w:sz w:val="24"/>
                <w:szCs w:val="24"/>
              </w:rPr>
            </w:pPr>
            <w:r w:rsidRPr="002A4529">
              <w:rPr>
                <w:noProof/>
                <w:sz w:val="24"/>
                <w:szCs w:val="24"/>
                <w:lang w:eastAsia="en-GB"/>
              </w:rPr>
              <w:drawing>
                <wp:inline distT="0" distB="0" distL="0" distR="0">
                  <wp:extent cx="976551" cy="1302561"/>
                  <wp:effectExtent l="0" t="0" r="0" b="0"/>
                  <wp:docPr id="7" name="Picture 7" descr="K:\SLT\PA MKG\03_GOVERNING BODY DATA\GOVERNOR WEBSITE INFO\Gov photos\AO Gov photo May 19.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LT\PA MKG\03_GOVERNING BODY DATA\GOVERNOR WEBSITE INFO\Gov photos\AO Gov photo May 19.jp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084" cy="1309941"/>
                          </a:xfrm>
                          <a:prstGeom prst="rect">
                            <a:avLst/>
                          </a:prstGeom>
                          <a:noFill/>
                          <a:ln>
                            <a:noFill/>
                          </a:ln>
                        </pic:spPr>
                      </pic:pic>
                    </a:graphicData>
                  </a:graphic>
                </wp:inline>
              </w:drawing>
            </w:r>
          </w:p>
        </w:tc>
        <w:tc>
          <w:tcPr>
            <w:tcW w:w="6917" w:type="dxa"/>
          </w:tcPr>
          <w:p w:rsidR="008E3E9A" w:rsidRPr="002A4529" w:rsidRDefault="00327406" w:rsidP="002A4529">
            <w:pPr>
              <w:spacing w:beforeLines="20" w:before="48" w:after="100" w:line="23" w:lineRule="atLeast"/>
              <w:rPr>
                <w:sz w:val="24"/>
                <w:szCs w:val="24"/>
              </w:rPr>
            </w:pPr>
            <w:r w:rsidRPr="002A4529">
              <w:rPr>
                <w:sz w:val="24"/>
                <w:szCs w:val="24"/>
              </w:rPr>
              <w:t xml:space="preserve">Adrian </w:t>
            </w:r>
            <w:r w:rsidR="00970D26" w:rsidRPr="002A4529">
              <w:rPr>
                <w:sz w:val="24"/>
                <w:szCs w:val="24"/>
              </w:rPr>
              <w:t xml:space="preserve">Oram </w:t>
            </w:r>
            <w:r w:rsidRPr="002A4529">
              <w:rPr>
                <w:sz w:val="24"/>
                <w:szCs w:val="24"/>
              </w:rPr>
              <w:t xml:space="preserve">has worked at Montsaye in the data office for five years so is very </w:t>
            </w:r>
            <w:proofErr w:type="gramStart"/>
            <w:r w:rsidRPr="002A4529">
              <w:rPr>
                <w:sz w:val="24"/>
                <w:szCs w:val="24"/>
              </w:rPr>
              <w:t>well-placed</w:t>
            </w:r>
            <w:proofErr w:type="gramEnd"/>
            <w:r w:rsidRPr="002A4529">
              <w:rPr>
                <w:sz w:val="24"/>
                <w:szCs w:val="24"/>
              </w:rPr>
              <w:t xml:space="preserve"> to advise the governing body on past and future performance. </w:t>
            </w:r>
          </w:p>
          <w:p w:rsidR="00327406" w:rsidRPr="002A4529" w:rsidRDefault="00327406" w:rsidP="002A4529">
            <w:pPr>
              <w:spacing w:beforeLines="20" w:before="48" w:after="100" w:line="23" w:lineRule="atLeast"/>
              <w:rPr>
                <w:sz w:val="24"/>
                <w:szCs w:val="24"/>
              </w:rPr>
            </w:pPr>
            <w:r w:rsidRPr="002A4529">
              <w:rPr>
                <w:sz w:val="24"/>
                <w:szCs w:val="24"/>
              </w:rPr>
              <w:t xml:space="preserve">With previous </w:t>
            </w:r>
            <w:r w:rsidR="00315C2F" w:rsidRPr="002A4529">
              <w:rPr>
                <w:sz w:val="24"/>
                <w:szCs w:val="24"/>
              </w:rPr>
              <w:t>roles</w:t>
            </w:r>
            <w:r w:rsidRPr="002A4529">
              <w:rPr>
                <w:sz w:val="24"/>
                <w:szCs w:val="24"/>
              </w:rPr>
              <w:t xml:space="preserve"> in the photographic industry, he </w:t>
            </w:r>
            <w:r w:rsidR="00315C2F" w:rsidRPr="002A4529">
              <w:rPr>
                <w:sz w:val="24"/>
                <w:szCs w:val="24"/>
              </w:rPr>
              <w:t>has experience of</w:t>
            </w:r>
            <w:r w:rsidRPr="002A4529">
              <w:rPr>
                <w:sz w:val="24"/>
                <w:szCs w:val="24"/>
              </w:rPr>
              <w:t xml:space="preserve"> overseeing complex projects and budgets. </w:t>
            </w:r>
          </w:p>
          <w:p w:rsidR="00327406" w:rsidRPr="002A4529" w:rsidRDefault="00327406" w:rsidP="002A4529">
            <w:pPr>
              <w:spacing w:beforeLines="20" w:before="48" w:after="100" w:line="23" w:lineRule="atLeast"/>
              <w:rPr>
                <w:sz w:val="24"/>
                <w:szCs w:val="24"/>
              </w:rPr>
            </w:pPr>
            <w:r w:rsidRPr="002A4529">
              <w:rPr>
                <w:sz w:val="24"/>
                <w:szCs w:val="24"/>
              </w:rPr>
              <w:t>He has lived in the community for twenty years and has 3 secondary age children. He is committed to shaping the strateg</w:t>
            </w:r>
            <w:r w:rsidR="00315C2F" w:rsidRPr="002A4529">
              <w:rPr>
                <w:sz w:val="24"/>
                <w:szCs w:val="24"/>
              </w:rPr>
              <w:t>ic</w:t>
            </w:r>
            <w:r w:rsidRPr="002A4529">
              <w:rPr>
                <w:sz w:val="24"/>
                <w:szCs w:val="24"/>
              </w:rPr>
              <w:t xml:space="preserve"> policy and vision of the school.</w:t>
            </w:r>
          </w:p>
        </w:tc>
      </w:tr>
      <w:tr w:rsidR="008E3E9A" w:rsidRPr="002A4529" w:rsidTr="008E3E9A">
        <w:tc>
          <w:tcPr>
            <w:tcW w:w="3539" w:type="dxa"/>
          </w:tcPr>
          <w:p w:rsidR="008E3E9A" w:rsidRPr="002A4529" w:rsidRDefault="008E3E9A" w:rsidP="002A4529">
            <w:pPr>
              <w:spacing w:beforeLines="20" w:before="48" w:line="23" w:lineRule="atLeast"/>
              <w:jc w:val="center"/>
              <w:rPr>
                <w:b/>
                <w:sz w:val="24"/>
                <w:szCs w:val="24"/>
              </w:rPr>
            </w:pPr>
            <w:r w:rsidRPr="002A4529">
              <w:rPr>
                <w:b/>
                <w:sz w:val="24"/>
                <w:szCs w:val="24"/>
              </w:rPr>
              <w:t>Ryan Thompson</w:t>
            </w:r>
          </w:p>
          <w:p w:rsidR="008E3E9A" w:rsidRPr="002A4529" w:rsidRDefault="008E3E9A" w:rsidP="002A4529">
            <w:pPr>
              <w:spacing w:beforeLines="20" w:before="48" w:line="23" w:lineRule="atLeast"/>
              <w:jc w:val="center"/>
              <w:rPr>
                <w:sz w:val="24"/>
                <w:szCs w:val="24"/>
              </w:rPr>
            </w:pPr>
            <w:r w:rsidRPr="002A4529">
              <w:rPr>
                <w:sz w:val="24"/>
                <w:szCs w:val="24"/>
              </w:rPr>
              <w:t>Parent Governor</w:t>
            </w:r>
            <w:r w:rsidR="007D599D">
              <w:rPr>
                <w:sz w:val="24"/>
                <w:szCs w:val="24"/>
              </w:rPr>
              <w:t>, Vice Chair</w:t>
            </w:r>
            <w:bookmarkStart w:id="0" w:name="_GoBack"/>
            <w:bookmarkEnd w:id="0"/>
          </w:p>
          <w:p w:rsidR="008E3E9A" w:rsidRPr="002A4529" w:rsidRDefault="008E3E9A" w:rsidP="002A4529">
            <w:pPr>
              <w:spacing w:beforeLines="20" w:before="48" w:line="23" w:lineRule="atLeast"/>
              <w:jc w:val="center"/>
              <w:rPr>
                <w:sz w:val="24"/>
                <w:szCs w:val="24"/>
              </w:rPr>
            </w:pPr>
            <w:r w:rsidRPr="002A4529">
              <w:rPr>
                <w:noProof/>
                <w:sz w:val="24"/>
                <w:szCs w:val="24"/>
                <w:lang w:eastAsia="en-GB"/>
              </w:rPr>
              <w:drawing>
                <wp:inline distT="0" distB="0" distL="0" distR="0">
                  <wp:extent cx="995672" cy="1328062"/>
                  <wp:effectExtent l="0" t="0" r="0" b="5715"/>
                  <wp:docPr id="10" name="Picture 10" descr="K:\SLT\PA MKG\03_GOVERNING BODY DATA\GOVERNOR WEBSITE INFO\Gov photos\RT Gov photo May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LT\PA MKG\03_GOVERNING BODY DATA\GOVERNOR WEBSITE INFO\Gov photos\RT Gov photo May 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907" cy="1335045"/>
                          </a:xfrm>
                          <a:prstGeom prst="rect">
                            <a:avLst/>
                          </a:prstGeom>
                          <a:noFill/>
                          <a:ln>
                            <a:noFill/>
                          </a:ln>
                        </pic:spPr>
                      </pic:pic>
                    </a:graphicData>
                  </a:graphic>
                </wp:inline>
              </w:drawing>
            </w:r>
          </w:p>
        </w:tc>
        <w:tc>
          <w:tcPr>
            <w:tcW w:w="6917" w:type="dxa"/>
          </w:tcPr>
          <w:p w:rsidR="008E3E9A" w:rsidRPr="002A4529" w:rsidRDefault="002B7D8B" w:rsidP="002A4529">
            <w:pPr>
              <w:spacing w:beforeLines="20" w:before="48" w:after="100" w:line="23" w:lineRule="atLeast"/>
              <w:rPr>
                <w:sz w:val="24"/>
                <w:szCs w:val="24"/>
              </w:rPr>
            </w:pPr>
            <w:r w:rsidRPr="002A4529">
              <w:rPr>
                <w:sz w:val="24"/>
                <w:szCs w:val="24"/>
              </w:rPr>
              <w:t xml:space="preserve">Ryan </w:t>
            </w:r>
            <w:r w:rsidR="00970D26" w:rsidRPr="002A4529">
              <w:rPr>
                <w:sz w:val="24"/>
                <w:szCs w:val="24"/>
              </w:rPr>
              <w:t xml:space="preserve">Thompson </w:t>
            </w:r>
            <w:r w:rsidRPr="002A4529">
              <w:rPr>
                <w:sz w:val="24"/>
                <w:szCs w:val="24"/>
              </w:rPr>
              <w:t xml:space="preserve">has </w:t>
            </w:r>
            <w:proofErr w:type="gramStart"/>
            <w:r w:rsidRPr="002A4529">
              <w:rPr>
                <w:sz w:val="24"/>
                <w:szCs w:val="24"/>
              </w:rPr>
              <w:t>much previous</w:t>
            </w:r>
            <w:proofErr w:type="gramEnd"/>
            <w:r w:rsidRPr="002A4529">
              <w:rPr>
                <w:sz w:val="24"/>
                <w:szCs w:val="24"/>
              </w:rPr>
              <w:t xml:space="preserve"> experience as a governor, having held a place on Havelock’s governing body</w:t>
            </w:r>
            <w:r w:rsidR="00970D26" w:rsidRPr="002A4529">
              <w:rPr>
                <w:sz w:val="24"/>
                <w:szCs w:val="24"/>
              </w:rPr>
              <w:t xml:space="preserve"> for 7 years. I</w:t>
            </w:r>
            <w:r w:rsidRPr="002A4529">
              <w:rPr>
                <w:sz w:val="24"/>
                <w:szCs w:val="24"/>
              </w:rPr>
              <w:t>n this post, he held various positions, including Vice Chair and Chair of Finance Committee.</w:t>
            </w:r>
          </w:p>
          <w:p w:rsidR="002B7D8B" w:rsidRPr="002A4529" w:rsidRDefault="002B7D8B" w:rsidP="002A4529">
            <w:pPr>
              <w:spacing w:beforeLines="20" w:before="48" w:after="100" w:line="23" w:lineRule="atLeast"/>
              <w:rPr>
                <w:sz w:val="24"/>
                <w:szCs w:val="24"/>
              </w:rPr>
            </w:pPr>
            <w:r w:rsidRPr="002A4529">
              <w:rPr>
                <w:sz w:val="24"/>
                <w:szCs w:val="24"/>
              </w:rPr>
              <w:t xml:space="preserve">He is looking forward to having the opportunity to support and challenge the school to aid Montsaye in its continued improvement. </w:t>
            </w:r>
          </w:p>
        </w:tc>
      </w:tr>
      <w:tr w:rsidR="008E3E9A" w:rsidRPr="002A4529" w:rsidTr="008E3E9A">
        <w:tc>
          <w:tcPr>
            <w:tcW w:w="3539" w:type="dxa"/>
          </w:tcPr>
          <w:p w:rsidR="008E3E9A" w:rsidRPr="002A4529" w:rsidRDefault="008E3E9A" w:rsidP="002A4529">
            <w:pPr>
              <w:spacing w:beforeLines="20" w:before="48" w:line="23" w:lineRule="atLeast"/>
              <w:jc w:val="center"/>
              <w:rPr>
                <w:b/>
                <w:sz w:val="24"/>
                <w:szCs w:val="24"/>
              </w:rPr>
            </w:pPr>
            <w:r w:rsidRPr="002A4529">
              <w:rPr>
                <w:b/>
                <w:sz w:val="24"/>
                <w:szCs w:val="24"/>
              </w:rPr>
              <w:t>Tim Shea</w:t>
            </w:r>
          </w:p>
          <w:p w:rsidR="008E3E9A" w:rsidRPr="002A4529" w:rsidRDefault="008E3E9A" w:rsidP="002A4529">
            <w:pPr>
              <w:spacing w:beforeLines="20" w:before="48" w:line="23" w:lineRule="atLeast"/>
              <w:jc w:val="center"/>
              <w:rPr>
                <w:sz w:val="24"/>
                <w:szCs w:val="24"/>
              </w:rPr>
            </w:pPr>
            <w:r w:rsidRPr="002A4529">
              <w:rPr>
                <w:sz w:val="24"/>
                <w:szCs w:val="24"/>
              </w:rPr>
              <w:t>Staff Governor</w:t>
            </w:r>
          </w:p>
          <w:p w:rsidR="008E3E9A" w:rsidRPr="002A4529" w:rsidRDefault="008E3E9A" w:rsidP="002A4529">
            <w:pPr>
              <w:spacing w:beforeLines="20" w:before="48" w:line="23" w:lineRule="atLeast"/>
              <w:jc w:val="center"/>
              <w:rPr>
                <w:sz w:val="24"/>
                <w:szCs w:val="24"/>
              </w:rPr>
            </w:pPr>
            <w:r w:rsidRPr="002A4529">
              <w:rPr>
                <w:noProof/>
                <w:sz w:val="24"/>
                <w:szCs w:val="24"/>
                <w:lang w:eastAsia="en-GB"/>
              </w:rPr>
              <w:drawing>
                <wp:inline distT="0" distB="0" distL="0" distR="0">
                  <wp:extent cx="954064" cy="1272565"/>
                  <wp:effectExtent l="0" t="0" r="0" b="3810"/>
                  <wp:docPr id="12" name="Picture 12" descr="K:\SLT\PA MKG\03_GOVERNING BODY DATA\GOVERNOR WEBSITE INFO\Gov photos\TS Gov photo May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SLT\PA MKG\03_GOVERNING BODY DATA\GOVERNOR WEBSITE INFO\Gov photos\TS Gov photo May 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9034" cy="1279194"/>
                          </a:xfrm>
                          <a:prstGeom prst="rect">
                            <a:avLst/>
                          </a:prstGeom>
                          <a:noFill/>
                          <a:ln>
                            <a:noFill/>
                          </a:ln>
                        </pic:spPr>
                      </pic:pic>
                    </a:graphicData>
                  </a:graphic>
                </wp:inline>
              </w:drawing>
            </w:r>
          </w:p>
        </w:tc>
        <w:tc>
          <w:tcPr>
            <w:tcW w:w="6917" w:type="dxa"/>
          </w:tcPr>
          <w:p w:rsidR="00970D26" w:rsidRPr="002A4529" w:rsidRDefault="00970D26" w:rsidP="002A4529">
            <w:pPr>
              <w:spacing w:beforeLines="20" w:before="48" w:after="100" w:line="23" w:lineRule="atLeast"/>
              <w:rPr>
                <w:sz w:val="24"/>
                <w:szCs w:val="24"/>
              </w:rPr>
            </w:pPr>
            <w:r w:rsidRPr="002A4529">
              <w:rPr>
                <w:sz w:val="24"/>
                <w:szCs w:val="24"/>
              </w:rPr>
              <w:t xml:space="preserve">Tim Shea heads the drama department at Montsaye, where he has been </w:t>
            </w:r>
            <w:r w:rsidR="009E1951" w:rsidRPr="002A4529">
              <w:rPr>
                <w:sz w:val="24"/>
                <w:szCs w:val="24"/>
              </w:rPr>
              <w:t>teaching</w:t>
            </w:r>
            <w:r w:rsidRPr="002A4529">
              <w:rPr>
                <w:sz w:val="24"/>
                <w:szCs w:val="24"/>
              </w:rPr>
              <w:t xml:space="preserve"> for nearly 3 years. </w:t>
            </w:r>
          </w:p>
          <w:p w:rsidR="00970D26" w:rsidRPr="002A4529" w:rsidRDefault="00970D26" w:rsidP="002A4529">
            <w:pPr>
              <w:spacing w:beforeLines="20" w:before="48" w:after="100" w:line="23" w:lineRule="atLeast"/>
              <w:rPr>
                <w:sz w:val="24"/>
                <w:szCs w:val="24"/>
              </w:rPr>
            </w:pPr>
            <w:r w:rsidRPr="002A4529">
              <w:rPr>
                <w:sz w:val="24"/>
                <w:szCs w:val="24"/>
              </w:rPr>
              <w:t xml:space="preserve">He has previously been on his children’s primary school governing body, supporting </w:t>
            </w:r>
            <w:r w:rsidR="009E1951" w:rsidRPr="002A4529">
              <w:rPr>
                <w:sz w:val="24"/>
                <w:szCs w:val="24"/>
              </w:rPr>
              <w:t>its</w:t>
            </w:r>
            <w:r w:rsidRPr="002A4529">
              <w:rPr>
                <w:sz w:val="24"/>
                <w:szCs w:val="24"/>
              </w:rPr>
              <w:t xml:space="preserve"> leadership team to move the school from </w:t>
            </w:r>
            <w:r w:rsidR="009E1951" w:rsidRPr="002A4529">
              <w:rPr>
                <w:sz w:val="24"/>
                <w:szCs w:val="24"/>
              </w:rPr>
              <w:t>Requires Improvement</w:t>
            </w:r>
            <w:r w:rsidRPr="002A4529">
              <w:rPr>
                <w:sz w:val="24"/>
                <w:szCs w:val="24"/>
              </w:rPr>
              <w:t xml:space="preserve"> to </w:t>
            </w:r>
            <w:r w:rsidR="009E1951" w:rsidRPr="002A4529">
              <w:rPr>
                <w:sz w:val="24"/>
                <w:szCs w:val="24"/>
              </w:rPr>
              <w:t>Good</w:t>
            </w:r>
            <w:r w:rsidRPr="002A4529">
              <w:rPr>
                <w:sz w:val="24"/>
                <w:szCs w:val="24"/>
              </w:rPr>
              <w:t xml:space="preserve">. He gained experience there of being Vice Chair and Chair of the Learning and Achievement committee. </w:t>
            </w:r>
          </w:p>
          <w:p w:rsidR="008E3E9A" w:rsidRPr="002A4529" w:rsidRDefault="00970D26" w:rsidP="002A4529">
            <w:pPr>
              <w:spacing w:beforeLines="20" w:before="48" w:after="100" w:line="23" w:lineRule="atLeast"/>
              <w:rPr>
                <w:sz w:val="24"/>
                <w:szCs w:val="24"/>
              </w:rPr>
            </w:pPr>
            <w:r w:rsidRPr="002A4529">
              <w:rPr>
                <w:sz w:val="24"/>
                <w:szCs w:val="24"/>
              </w:rPr>
              <w:t xml:space="preserve">Having seen </w:t>
            </w:r>
            <w:proofErr w:type="spellStart"/>
            <w:r w:rsidRPr="002A4529">
              <w:rPr>
                <w:sz w:val="24"/>
                <w:szCs w:val="24"/>
              </w:rPr>
              <w:t>Montsaye’s</w:t>
            </w:r>
            <w:proofErr w:type="spellEnd"/>
            <w:r w:rsidRPr="002A4529">
              <w:rPr>
                <w:sz w:val="24"/>
                <w:szCs w:val="24"/>
              </w:rPr>
              <w:t xml:space="preserve"> journey from </w:t>
            </w:r>
            <w:r w:rsidR="009E1951" w:rsidRPr="002A4529">
              <w:rPr>
                <w:sz w:val="24"/>
                <w:szCs w:val="24"/>
              </w:rPr>
              <w:t xml:space="preserve">Special Measures </w:t>
            </w:r>
            <w:r w:rsidRPr="002A4529">
              <w:rPr>
                <w:sz w:val="24"/>
                <w:szCs w:val="24"/>
              </w:rPr>
              <w:t xml:space="preserve">to </w:t>
            </w:r>
            <w:r w:rsidR="009E1951" w:rsidRPr="002A4529">
              <w:rPr>
                <w:sz w:val="24"/>
                <w:szCs w:val="24"/>
              </w:rPr>
              <w:t>Good</w:t>
            </w:r>
            <w:r w:rsidRPr="002A4529">
              <w:rPr>
                <w:sz w:val="24"/>
                <w:szCs w:val="24"/>
              </w:rPr>
              <w:t>, he is keen to be part of the new governing team that moves the school onwards as it faces new challenges including the new Ofsted framework amidst political uncertainty.</w:t>
            </w:r>
          </w:p>
        </w:tc>
      </w:tr>
    </w:tbl>
    <w:p w:rsidR="006D0318" w:rsidRPr="004E0F45" w:rsidRDefault="006D0318" w:rsidP="002A4529">
      <w:pPr>
        <w:spacing w:beforeLines="20" w:before="48" w:line="23" w:lineRule="atLeast"/>
        <w:rPr>
          <w:sz w:val="2"/>
          <w:szCs w:val="2"/>
        </w:rPr>
      </w:pPr>
    </w:p>
    <w:sectPr w:rsidR="006D0318" w:rsidRPr="004E0F45" w:rsidSect="006D03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567"/>
        </w:tabs>
        <w:ind w:left="567" w:firstLine="0"/>
      </w:pPr>
      <w:rPr>
        <w:rFonts w:hint="default"/>
        <w:position w:val="0"/>
      </w:rPr>
    </w:lvl>
    <w:lvl w:ilvl="1">
      <w:numFmt w:val="bullet"/>
      <w:lvlText w:val="•"/>
      <w:lvlJc w:val="left"/>
      <w:pPr>
        <w:tabs>
          <w:tab w:val="num" w:pos="567"/>
        </w:tabs>
        <w:ind w:left="567"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567"/>
        </w:tabs>
        <w:ind w:left="567" w:firstLine="0"/>
      </w:pPr>
      <w:rPr>
        <w:rFonts w:hint="default"/>
        <w:position w:val="0"/>
      </w:rPr>
    </w:lvl>
    <w:lvl w:ilvl="1">
      <w:numFmt w:val="bullet"/>
      <w:lvlText w:val="•"/>
      <w:lvlJc w:val="left"/>
      <w:pPr>
        <w:tabs>
          <w:tab w:val="num" w:pos="567"/>
        </w:tabs>
        <w:ind w:left="567" w:firstLine="0"/>
      </w:pPr>
      <w:rPr>
        <w:rFonts w:hint="default"/>
        <w:position w:val="0"/>
      </w:rPr>
    </w:lvl>
    <w:lvl w:ilvl="2">
      <w:numFmt w:val="bullet"/>
      <w:lvlText w:val="•"/>
      <w:lvlJc w:val="left"/>
      <w:pPr>
        <w:tabs>
          <w:tab w:val="num" w:pos="567"/>
        </w:tabs>
        <w:ind w:left="567" w:firstLine="567"/>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lvlText w:val="•"/>
      <w:lvlJc w:val="left"/>
      <w:pPr>
        <w:tabs>
          <w:tab w:val="num" w:pos="567"/>
        </w:tabs>
        <w:ind w:left="567" w:firstLine="0"/>
      </w:pPr>
      <w:rPr>
        <w:rFonts w:hint="default"/>
        <w:position w:val="0"/>
      </w:rPr>
    </w:lvl>
    <w:lvl w:ilvl="1">
      <w:numFmt w:val="bullet"/>
      <w:lvlText w:val="•"/>
      <w:lvlJc w:val="left"/>
      <w:pPr>
        <w:tabs>
          <w:tab w:val="num" w:pos="567"/>
        </w:tabs>
        <w:ind w:left="567" w:firstLine="567"/>
      </w:pPr>
      <w:rPr>
        <w:rFonts w:hint="default"/>
        <w:position w:val="0"/>
      </w:rPr>
    </w:lvl>
    <w:lvl w:ilvl="2">
      <w:numFmt w:val="bullet"/>
      <w:lvlText w:val="•"/>
      <w:lvlJc w:val="left"/>
      <w:pPr>
        <w:tabs>
          <w:tab w:val="num" w:pos="567"/>
        </w:tabs>
        <w:ind w:left="567" w:firstLine="0"/>
      </w:pPr>
      <w:rPr>
        <w:rFonts w:hint="default"/>
        <w:position w:val="0"/>
      </w:rPr>
    </w:lvl>
    <w:lvl w:ilvl="3">
      <w:numFmt w:val="bullet"/>
      <w:lvlText w:val="•"/>
      <w:lvlJc w:val="left"/>
      <w:pPr>
        <w:tabs>
          <w:tab w:val="num" w:pos="567"/>
        </w:tabs>
        <w:ind w:left="567" w:firstLine="567"/>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2A181DEB"/>
    <w:multiLevelType w:val="hybridMultilevel"/>
    <w:tmpl w:val="E656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18"/>
    <w:rsid w:val="00074652"/>
    <w:rsid w:val="00115D50"/>
    <w:rsid w:val="00165F2D"/>
    <w:rsid w:val="00177662"/>
    <w:rsid w:val="001C428C"/>
    <w:rsid w:val="001F5D0A"/>
    <w:rsid w:val="002135EC"/>
    <w:rsid w:val="002A4529"/>
    <w:rsid w:val="002B3640"/>
    <w:rsid w:val="002B7D8B"/>
    <w:rsid w:val="00315C2F"/>
    <w:rsid w:val="00327406"/>
    <w:rsid w:val="004A2E39"/>
    <w:rsid w:val="004D518F"/>
    <w:rsid w:val="004E0F45"/>
    <w:rsid w:val="00570104"/>
    <w:rsid w:val="00592175"/>
    <w:rsid w:val="005A79FC"/>
    <w:rsid w:val="005E6F8F"/>
    <w:rsid w:val="00600FAA"/>
    <w:rsid w:val="006369F6"/>
    <w:rsid w:val="00663D6C"/>
    <w:rsid w:val="006D0318"/>
    <w:rsid w:val="007D599D"/>
    <w:rsid w:val="007D6DF6"/>
    <w:rsid w:val="007E2D83"/>
    <w:rsid w:val="007E5DC3"/>
    <w:rsid w:val="007F61BD"/>
    <w:rsid w:val="00853602"/>
    <w:rsid w:val="008770D8"/>
    <w:rsid w:val="008D4086"/>
    <w:rsid w:val="008E3E9A"/>
    <w:rsid w:val="00905BF9"/>
    <w:rsid w:val="00970D26"/>
    <w:rsid w:val="009E1951"/>
    <w:rsid w:val="00A46CBC"/>
    <w:rsid w:val="00AA103D"/>
    <w:rsid w:val="00B35811"/>
    <w:rsid w:val="00E2433A"/>
    <w:rsid w:val="00ED51EB"/>
    <w:rsid w:val="00F56511"/>
    <w:rsid w:val="00F87AA2"/>
    <w:rsid w:val="00FF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7396"/>
  <w15:chartTrackingRefBased/>
  <w15:docId w15:val="{9DAA298E-AEB2-48E9-B869-53231468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D6DF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rsid w:val="004D518F"/>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en-GB"/>
    </w:rPr>
  </w:style>
  <w:style w:type="paragraph" w:customStyle="1" w:styleId="TableStyle2">
    <w:name w:val="Table Style 2"/>
    <w:rsid w:val="004D518F"/>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08818">
      <w:bodyDiv w:val="1"/>
      <w:marLeft w:val="0"/>
      <w:marRight w:val="0"/>
      <w:marTop w:val="0"/>
      <w:marBottom w:val="0"/>
      <w:divBdr>
        <w:top w:val="none" w:sz="0" w:space="0" w:color="auto"/>
        <w:left w:val="none" w:sz="0" w:space="0" w:color="auto"/>
        <w:bottom w:val="none" w:sz="0" w:space="0" w:color="auto"/>
        <w:right w:val="none" w:sz="0" w:space="0" w:color="auto"/>
      </w:divBdr>
    </w:div>
    <w:div w:id="18833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 Campbell</dc:creator>
  <cp:keywords/>
  <dc:description/>
  <cp:lastModifiedBy>M Campbell</cp:lastModifiedBy>
  <cp:revision>5</cp:revision>
  <cp:lastPrinted>2019-06-25T15:02:00Z</cp:lastPrinted>
  <dcterms:created xsi:type="dcterms:W3CDTF">2019-12-05T09:52:00Z</dcterms:created>
  <dcterms:modified xsi:type="dcterms:W3CDTF">2019-12-10T15:10:00Z</dcterms:modified>
</cp:coreProperties>
</file>